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FB16CE" w:rsidP="00FB16CE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FB16CE" w:rsidRDefault="00E91A70" w:rsidP="00FB16CE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4</w:t>
      </w:r>
    </w:p>
    <w:p w:rsidR="00FB16CE" w:rsidRDefault="00FB16CE" w:rsidP="00FB16CE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1840 – 1860</w:t>
      </w:r>
    </w:p>
    <w:p w:rsidR="00FB16CE" w:rsidRDefault="00FB16CE" w:rsidP="00FB16CE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– PART ONE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</w:p>
    <w:p w:rsidR="00FB16CE" w:rsidRDefault="00FB16CE" w:rsidP="00197F0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TEXT BOOK CHAPTERS = </w:t>
      </w:r>
      <w:r w:rsidR="00197F08">
        <w:rPr>
          <w:rFonts w:ascii="Arial" w:hAnsi="Arial" w:cs="Arial"/>
          <w:sz w:val="28"/>
          <w:szCs w:val="28"/>
        </w:rPr>
        <w:t>CHAPTERS 15 – 19</w:t>
      </w:r>
    </w:p>
    <w:p w:rsidR="00197F08" w:rsidRDefault="00197F08" w:rsidP="00197F08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PAGES = 320 - 432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= Seneca Falls Declaration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ESSEBTIAL QUESTION: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 what ways did the Second Great Awakening in the North influence the following?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-Abolitionism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-Temperance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-The cult of domesticity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-Utopian communities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TERMS:</w:t>
      </w:r>
    </w:p>
    <w:p w:rsidR="00FB16CE" w:rsidRDefault="00FB16CE" w:rsidP="00FB16CE">
      <w:pPr>
        <w:contextualSpacing/>
        <w:rPr>
          <w:rFonts w:ascii="Arial" w:hAnsi="Arial" w:cs="Arial"/>
          <w:sz w:val="28"/>
          <w:szCs w:val="28"/>
        </w:rPr>
      </w:pPr>
    </w:p>
    <w:p w:rsidR="00FB16CE" w:rsidRDefault="00E2562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planter</w:t>
      </w:r>
      <w:r w:rsidR="00FB16CE">
        <w:rPr>
          <w:rFonts w:ascii="Arial" w:hAnsi="Arial" w:cs="Arial"/>
          <w:sz w:val="24"/>
          <w:szCs w:val="24"/>
        </w:rPr>
        <w:t xml:space="preserve"> class                                    13. abolition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cotton belt                                       14. gradual emancipation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gang system                                    15. </w:t>
      </w:r>
      <w:r w:rsidR="00B546DB">
        <w:rPr>
          <w:rFonts w:ascii="Arial" w:hAnsi="Arial" w:cs="Arial"/>
          <w:sz w:val="24"/>
          <w:szCs w:val="24"/>
        </w:rPr>
        <w:t>Internal slave trade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task system</w:t>
      </w:r>
      <w:r w:rsidR="00B546DB">
        <w:rPr>
          <w:rFonts w:ascii="Arial" w:hAnsi="Arial" w:cs="Arial"/>
          <w:sz w:val="24"/>
          <w:szCs w:val="24"/>
        </w:rPr>
        <w:t xml:space="preserve">                                      16. Short-staple cotton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Richard Allen</w:t>
      </w:r>
      <w:r w:rsidR="00B546DB">
        <w:rPr>
          <w:rFonts w:ascii="Arial" w:hAnsi="Arial" w:cs="Arial"/>
          <w:sz w:val="24"/>
          <w:szCs w:val="24"/>
        </w:rPr>
        <w:t xml:space="preserve">                                    17. Cotton gin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Gabriel Prosser</w:t>
      </w:r>
      <w:r w:rsidR="00B546DB">
        <w:rPr>
          <w:rFonts w:ascii="Arial" w:hAnsi="Arial" w:cs="Arial"/>
          <w:sz w:val="24"/>
          <w:szCs w:val="24"/>
        </w:rPr>
        <w:t xml:space="preserve">                                18. J.D.B. DeBow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Denmark Vesey</w:t>
      </w:r>
      <w:r w:rsidR="00B546DB">
        <w:rPr>
          <w:rFonts w:ascii="Arial" w:hAnsi="Arial" w:cs="Arial"/>
          <w:sz w:val="24"/>
          <w:szCs w:val="24"/>
        </w:rPr>
        <w:t xml:space="preserve">                               19. Evangelical Christianity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Nat Turner</w:t>
      </w:r>
      <w:r w:rsidR="00B546DB">
        <w:rPr>
          <w:rFonts w:ascii="Arial" w:hAnsi="Arial" w:cs="Arial"/>
          <w:sz w:val="24"/>
          <w:szCs w:val="24"/>
        </w:rPr>
        <w:t xml:space="preserve">                                       20. Second Great Awakening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Underground Railroad</w:t>
      </w:r>
      <w:r w:rsidR="00B546DB">
        <w:rPr>
          <w:rFonts w:ascii="Arial" w:hAnsi="Arial" w:cs="Arial"/>
          <w:sz w:val="24"/>
          <w:szCs w:val="24"/>
        </w:rPr>
        <w:t xml:space="preserve">                     21. Peter Cartwright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antebellum</w:t>
      </w:r>
      <w:r w:rsidR="00B546DB">
        <w:rPr>
          <w:rFonts w:ascii="Arial" w:hAnsi="Arial" w:cs="Arial"/>
          <w:sz w:val="24"/>
          <w:szCs w:val="24"/>
        </w:rPr>
        <w:t xml:space="preserve">                                     22. Lyman Beecher</w:t>
      </w:r>
    </w:p>
    <w:p w:rsidR="00B546DB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cult of chivalry</w:t>
      </w:r>
      <w:r w:rsidR="00B546DB">
        <w:rPr>
          <w:rFonts w:ascii="Arial" w:hAnsi="Arial" w:cs="Arial"/>
          <w:sz w:val="24"/>
          <w:szCs w:val="24"/>
        </w:rPr>
        <w:t xml:space="preserve">                                23. Charles GrandisonFinney</w:t>
      </w:r>
    </w:p>
    <w:p w:rsidR="00FB16CE" w:rsidRDefault="00FB16CE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yeoman farmers</w:t>
      </w:r>
      <w:r w:rsidR="00B546DB">
        <w:rPr>
          <w:rFonts w:ascii="Arial" w:hAnsi="Arial" w:cs="Arial"/>
          <w:sz w:val="24"/>
          <w:szCs w:val="24"/>
        </w:rPr>
        <w:t xml:space="preserve">                             24. Temperance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25. domestic feminism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Catherine Beecher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child centered family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workingmen’s movement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Horace Mann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social mobility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McGuffey’s Eclectic Readers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Asylum movement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William Lloyd Garrison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American </w:t>
      </w:r>
      <w:r w:rsidR="00E2562E">
        <w:rPr>
          <w:rFonts w:ascii="Arial" w:hAnsi="Arial" w:cs="Arial"/>
          <w:sz w:val="24"/>
          <w:szCs w:val="24"/>
        </w:rPr>
        <w:t>Anti</w:t>
      </w:r>
      <w:r>
        <w:rPr>
          <w:rFonts w:ascii="Arial" w:hAnsi="Arial" w:cs="Arial"/>
          <w:sz w:val="24"/>
          <w:szCs w:val="24"/>
        </w:rPr>
        <w:t>-Slavery Society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Theodore Dwight Weld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Lewis and Arthur Tappan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Elijah Lovejoy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the Liberty Party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Fredrick Douglas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David Walker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Sojourner Truth</w:t>
      </w:r>
    </w:p>
    <w:p w:rsidR="00B546DB" w:rsidRDefault="00B546DB" w:rsidP="00FB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Harriet Tubman</w:t>
      </w:r>
    </w:p>
    <w:p w:rsidR="00B546DB" w:rsidRPr="00FB16CE" w:rsidRDefault="00B546DB" w:rsidP="00FB16CE">
      <w:pPr>
        <w:rPr>
          <w:rFonts w:ascii="Arial" w:hAnsi="Arial" w:cs="Arial"/>
          <w:sz w:val="24"/>
          <w:szCs w:val="24"/>
        </w:rPr>
      </w:pPr>
    </w:p>
    <w:sectPr w:rsidR="00B546DB" w:rsidRPr="00FB16CE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511D"/>
    <w:multiLevelType w:val="hybridMultilevel"/>
    <w:tmpl w:val="FA5A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16CE"/>
    <w:rsid w:val="00197F08"/>
    <w:rsid w:val="00446089"/>
    <w:rsid w:val="006B10FC"/>
    <w:rsid w:val="0078334B"/>
    <w:rsid w:val="009D69E4"/>
    <w:rsid w:val="00B27EBF"/>
    <w:rsid w:val="00B546DB"/>
    <w:rsid w:val="00B811CD"/>
    <w:rsid w:val="00E2562E"/>
    <w:rsid w:val="00E91A70"/>
    <w:rsid w:val="00F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2013-12-13T14:40:00Z</cp:lastPrinted>
  <dcterms:created xsi:type="dcterms:W3CDTF">2010-01-07T15:33:00Z</dcterms:created>
  <dcterms:modified xsi:type="dcterms:W3CDTF">2013-12-13T14:59:00Z</dcterms:modified>
</cp:coreProperties>
</file>